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en saille blanc</w:t>
      </w:r>
    </w:p>
    <w:p/>
    <w:p>
      <w:pPr/>
      <w:r>
        <w:rPr/>
        <w:t xml:space="preserve">• Dimensions (L x l x H): 87 x 82 x 98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uDIM - en saille blanc</w:t>
      </w:r>
      <w:br/>
      <w:r>
        <w:rPr/>
        <w:t xml:space="preserve">• UC1, Code EAN: 4007841079871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Oui</w:t>
      </w:r>
      <w:br/>
      <w:r>
        <w:rPr/>
        <w:t xml:space="preserve">• Montage: En saillie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50 – 60 Hz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 – 6,00 m</w:t>
      </w:r>
      <w:br/>
      <w:r>
        <w:rPr/>
        <w:t xml:space="preserve">• Hauteur de montage max.: 6,00 m</w:t>
      </w:r>
      <w:br/>
      <w:r>
        <w:rPr/>
        <w:t xml:space="preserve">• Hauteur de montage optimale: 2,5 m</w:t>
      </w:r>
      <w:br/>
      <w:r>
        <w:rPr/>
        <w:t xml:space="preserve">• Angle de détection: 270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2.7 m (17 m²)</w:t>
      </w:r>
      <w:br/>
      <w:r>
        <w:rPr/>
        <w:t xml:space="preserve">• Portée tangentielle: r = 12.5 m (368 m²)</w:t>
      </w:r>
      <w:br/>
      <w:r>
        <w:rPr/>
        <w:t xml:space="preserve">• Zones de commutation: 442 zones de commutation</w:t>
      </w:r>
      <w:br/>
      <w:r>
        <w:rPr/>
        <w:t xml:space="preserve">• Matériau de recouvrement: Clips de couverture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5s-60 min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Reichweite Radial Eagle Eye max.: 6 m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079871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MD IR N270 uDIM - en saille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2026-04-28T01:01:18+02:00</dcterms:created>
  <dcterms:modified xsi:type="dcterms:W3CDTF">2026-04-28T01:01:18+02:00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